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D7" w:rsidRPr="00C20C2D" w:rsidRDefault="00E340D7" w:rsidP="00C20C2D">
      <w:pPr>
        <w:pStyle w:val="ac"/>
        <w:jc w:val="right"/>
        <w:rPr>
          <w:rFonts w:ascii="Times New Roman" w:hAnsi="Times New Roman" w:cs="Times New Roman"/>
          <w:szCs w:val="28"/>
        </w:rPr>
      </w:pPr>
      <w:bookmarkStart w:id="0" w:name="bookmark5"/>
    </w:p>
    <w:p w:rsidR="00C20C2D" w:rsidRPr="00C20C2D" w:rsidRDefault="00C20C2D" w:rsidP="00C20C2D">
      <w:pPr>
        <w:pStyle w:val="ac"/>
        <w:jc w:val="right"/>
        <w:rPr>
          <w:rStyle w:val="422pt"/>
          <w:rFonts w:eastAsia="Arial Unicode MS"/>
          <w:b/>
          <w:szCs w:val="28"/>
        </w:rPr>
      </w:pPr>
      <w:bookmarkStart w:id="1" w:name="bookmark7"/>
      <w:bookmarkEnd w:id="0"/>
      <w:r w:rsidRPr="00C20C2D">
        <w:rPr>
          <w:rStyle w:val="422pt"/>
          <w:rFonts w:eastAsia="Arial Unicode MS"/>
          <w:b/>
          <w:szCs w:val="28"/>
        </w:rPr>
        <w:t>Приложение №1</w:t>
      </w:r>
    </w:p>
    <w:p w:rsidR="00C20C2D" w:rsidRPr="00C20C2D" w:rsidRDefault="00C20C2D" w:rsidP="00C20C2D">
      <w:pPr>
        <w:pStyle w:val="ac"/>
        <w:jc w:val="right"/>
        <w:rPr>
          <w:rStyle w:val="422pt"/>
          <w:rFonts w:eastAsia="Arial Unicode MS"/>
          <w:b/>
          <w:szCs w:val="28"/>
        </w:rPr>
      </w:pPr>
      <w:r>
        <w:rPr>
          <w:rStyle w:val="422pt"/>
          <w:rFonts w:eastAsia="Arial Unicode MS"/>
          <w:b/>
          <w:szCs w:val="28"/>
        </w:rPr>
        <w:t>к</w:t>
      </w:r>
      <w:r w:rsidRPr="00C20C2D">
        <w:rPr>
          <w:rStyle w:val="422pt"/>
          <w:rFonts w:eastAsia="Arial Unicode MS"/>
          <w:b/>
          <w:szCs w:val="28"/>
        </w:rPr>
        <w:t xml:space="preserve"> приказу УО от 25.03.2020 г.</w:t>
      </w:r>
    </w:p>
    <w:p w:rsidR="00117B09" w:rsidRPr="002F6304" w:rsidRDefault="00CF240C" w:rsidP="002F630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1"/>
    </w:p>
    <w:p w:rsidR="001C1816" w:rsidRDefault="005E2EA5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2F6304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6B944771" wp14:editId="32859FA8">
                <wp:simplePos x="0" y="0"/>
                <wp:positionH relativeFrom="margin">
                  <wp:posOffset>292735</wp:posOffset>
                </wp:positionH>
                <wp:positionV relativeFrom="paragraph">
                  <wp:posOffset>551815</wp:posOffset>
                </wp:positionV>
                <wp:extent cx="225425" cy="457200"/>
                <wp:effectExtent l="1270" t="2540" r="1905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94477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3.05pt;margin-top:43.45pt;width:17.75pt;height:36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    <v:textbox style="mso-fit-shape-to-text:t"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6304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48895" distL="63500" distR="63500" simplePos="0" relativeHeight="377487108" behindDoc="1" locked="0" layoutInCell="1" allowOverlap="1" wp14:anchorId="4B4AAF32" wp14:editId="0B2FEFBA">
                <wp:simplePos x="0" y="0"/>
                <wp:positionH relativeFrom="margin">
                  <wp:posOffset>3334385</wp:posOffset>
                </wp:positionH>
                <wp:positionV relativeFrom="paragraph">
                  <wp:posOffset>642620</wp:posOffset>
                </wp:positionV>
                <wp:extent cx="908050" cy="152400"/>
                <wp:effectExtent l="4445" t="0" r="1905" b="1905"/>
                <wp:wrapTopAndBottom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4AAF32" id="Text Box 22" o:spid="_x0000_s1027" type="#_x0000_t202" style="position:absolute;left:0;text-align:left;margin-left:262.55pt;margin-top:50.6pt;width:71.5pt;height:12pt;z-index:-125829372;visibility:visible;mso-wrap-style:square;mso-width-percent:0;mso-height-percent:0;mso-wrap-distance-left:5pt;mso-wrap-distance-top:0;mso-wrap-distance-right:5pt;mso-wrap-distance-bottom: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    <v:textbox style="mso-fit-shape-to-text:t"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>неотложных мероприятий по преду</w:t>
      </w:r>
      <w:r w:rsidR="00241A9E" w:rsidRPr="002F6304">
        <w:rPr>
          <w:rFonts w:ascii="Times New Roman" w:hAnsi="Times New Roman" w:cs="Times New Roman"/>
          <w:b/>
          <w:sz w:val="28"/>
          <w:szCs w:val="28"/>
        </w:rPr>
        <w:t>преждению распространения корона</w: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 xml:space="preserve">вирусной инфекции 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</w:p>
    <w:p w:rsidR="000C4175" w:rsidRPr="002F6304" w:rsidRDefault="002D1DDF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в образовательных организациях</w:t>
      </w:r>
    </w:p>
    <w:tbl>
      <w:tblPr>
        <w:tblStyle w:val="a9"/>
        <w:tblW w:w="0" w:type="auto"/>
        <w:tblInd w:w="1180" w:type="dxa"/>
        <w:tblLook w:val="04A0" w:firstRow="1" w:lastRow="0" w:firstColumn="1" w:lastColumn="0" w:noHBand="0" w:noVBand="1"/>
      </w:tblPr>
      <w:tblGrid>
        <w:gridCol w:w="800"/>
        <w:gridCol w:w="9688"/>
        <w:gridCol w:w="4229"/>
      </w:tblGrid>
      <w:tr w:rsidR="002D4729" w:rsidRPr="00E340D7" w:rsidTr="00086E26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№ </w:t>
            </w:r>
            <w:proofErr w:type="gramStart"/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п</w:t>
            </w:r>
            <w:proofErr w:type="gramEnd"/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/п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4229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2F6304" w:rsidRPr="00E340D7" w:rsidTr="00086E26">
        <w:tc>
          <w:tcPr>
            <w:tcW w:w="14717" w:type="dxa"/>
            <w:gridSpan w:val="3"/>
          </w:tcPr>
          <w:p w:rsidR="002F6304" w:rsidRPr="002F6304" w:rsidRDefault="002F6304" w:rsidP="002F630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630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2F6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2D4729" w:rsidRPr="00E340D7" w:rsidTr="00086E26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</w:t>
            </w:r>
            <w:r w:rsidR="004030A4">
              <w:rPr>
                <w:rFonts w:ascii="Times New Roman" w:hAnsi="Times New Roman" w:cs="Times New Roman"/>
                <w:sz w:val="28"/>
                <w:szCs w:val="28"/>
              </w:rPr>
              <w:t xml:space="preserve"> 2 часа) – входные группы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, комнаты приема пищи, отдыха, санузлы, комнаты и оборудования для занятия спортом и т.п.</w:t>
            </w:r>
            <w:proofErr w:type="gramEnd"/>
          </w:p>
        </w:tc>
        <w:tc>
          <w:tcPr>
            <w:tcW w:w="4229" w:type="dxa"/>
          </w:tcPr>
          <w:p w:rsidR="004030A4" w:rsidRDefault="000C4175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  <w:r w:rsidR="004030A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,</w:t>
            </w:r>
          </w:p>
          <w:p w:rsidR="002D4729" w:rsidRPr="00E340D7" w:rsidRDefault="004030A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Михитаев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А. И.</w:t>
            </w:r>
          </w:p>
        </w:tc>
      </w:tr>
      <w:tr w:rsidR="002D4729" w:rsidRPr="00E340D7" w:rsidTr="00086E26">
        <w:trPr>
          <w:trHeight w:val="862"/>
        </w:trPr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служебные залы, столовые и другие) оборудованием для обеззараживания воздуха</w:t>
            </w:r>
          </w:p>
        </w:tc>
        <w:tc>
          <w:tcPr>
            <w:tcW w:w="4229" w:type="dxa"/>
          </w:tcPr>
          <w:p w:rsidR="002D4729" w:rsidRDefault="000C4175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0C4175" w:rsidRPr="00E340D7" w:rsidRDefault="004030A4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Работники УО.</w:t>
            </w:r>
          </w:p>
        </w:tc>
      </w:tr>
      <w:tr w:rsidR="002D4729" w:rsidRPr="00E340D7" w:rsidTr="00086E26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4229" w:type="dxa"/>
          </w:tcPr>
          <w:p w:rsidR="002D4729" w:rsidRDefault="000C4175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C417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2D1DDF" w:rsidRPr="00E340D7" w:rsidRDefault="002D1DDF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4229" w:type="dxa"/>
          </w:tcPr>
          <w:p w:rsidR="00B73849" w:rsidRPr="00E340D7" w:rsidRDefault="000C4175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C417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1.5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4030A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наличие в образовательных организациях  средств гигиены и дезинфекции на 5-6 дней.</w:t>
            </w:r>
          </w:p>
        </w:tc>
        <w:tc>
          <w:tcPr>
            <w:tcW w:w="4229" w:type="dxa"/>
          </w:tcPr>
          <w:p w:rsidR="006D1B8D" w:rsidRPr="000C4175" w:rsidRDefault="000C4175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C417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B73849" w:rsidRPr="00E340D7" w:rsidRDefault="006D1B8D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6D1B8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Михитаев</w:t>
            </w:r>
            <w:proofErr w:type="spellEnd"/>
            <w:r w:rsidRPr="006D1B8D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А. И.</w:t>
            </w:r>
          </w:p>
        </w:tc>
      </w:tr>
      <w:tr w:rsidR="00E340D7" w:rsidRPr="00E340D7" w:rsidTr="00086E26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по дополнительному упорядочиванию рабочего времени и мониторингу состояния здоровья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сотрудников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6D1B8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2.1.</w:t>
            </w:r>
          </w:p>
        </w:tc>
        <w:tc>
          <w:tcPr>
            <w:tcW w:w="9688" w:type="dxa"/>
          </w:tcPr>
          <w:p w:rsidR="00B73849" w:rsidRPr="00E340D7" w:rsidRDefault="006D1B8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организацию дистанционного</w:t>
            </w:r>
            <w:r w:rsidR="00A849B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учащихся с использованием имеющихся</w:t>
            </w:r>
            <w:r w:rsidR="00AA2CD7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</w:t>
            </w:r>
            <w:r w:rsidR="00A849BA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как в </w:t>
            </w:r>
            <w:proofErr w:type="gramStart"/>
            <w:r w:rsidR="00A849B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End"/>
            <w:r w:rsidR="00AA2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8F6">
              <w:rPr>
                <w:rFonts w:ascii="Times New Roman" w:hAnsi="Times New Roman" w:cs="Times New Roman"/>
                <w:sz w:val="28"/>
                <w:szCs w:val="28"/>
              </w:rPr>
              <w:t xml:space="preserve">так и </w:t>
            </w:r>
            <w:bookmarkStart w:id="2" w:name="_GoBack"/>
            <w:bookmarkEnd w:id="2"/>
            <w:r w:rsidR="00AA2CD7">
              <w:rPr>
                <w:rFonts w:ascii="Times New Roman" w:hAnsi="Times New Roman" w:cs="Times New Roman"/>
                <w:sz w:val="28"/>
                <w:szCs w:val="28"/>
              </w:rPr>
              <w:t>у учащихся</w:t>
            </w:r>
          </w:p>
        </w:tc>
        <w:tc>
          <w:tcPr>
            <w:tcW w:w="4229" w:type="dxa"/>
          </w:tcPr>
          <w:p w:rsidR="0086118E" w:rsidRPr="0086118E" w:rsidRDefault="0086118E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50633" w:rsidRDefault="00AA2CD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Руководители ОУ</w:t>
            </w:r>
          </w:p>
          <w:p w:rsidR="00AA2CD7" w:rsidRPr="00E340D7" w:rsidRDefault="00AA2CD7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До 12 апреля</w:t>
            </w:r>
          </w:p>
        </w:tc>
      </w:tr>
      <w:tr w:rsidR="00150633" w:rsidRPr="00E340D7" w:rsidTr="00086E26">
        <w:tc>
          <w:tcPr>
            <w:tcW w:w="800" w:type="dxa"/>
          </w:tcPr>
          <w:p w:rsidR="00150633" w:rsidRDefault="00150633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2.2. </w:t>
            </w:r>
          </w:p>
        </w:tc>
        <w:tc>
          <w:tcPr>
            <w:tcW w:w="9688" w:type="dxa"/>
          </w:tcPr>
          <w:p w:rsidR="00150633" w:rsidRDefault="00150633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всех имеющихся в ОО, технических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организации дистанционного обучения учащихся</w:t>
            </w:r>
          </w:p>
        </w:tc>
        <w:tc>
          <w:tcPr>
            <w:tcW w:w="4229" w:type="dxa"/>
          </w:tcPr>
          <w:p w:rsidR="00D35519" w:rsidRPr="00D35519" w:rsidRDefault="00D35519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D35519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Руководители ОУ</w:t>
            </w:r>
          </w:p>
          <w:p w:rsidR="00150633" w:rsidRPr="0086118E" w:rsidRDefault="00D35519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До 1.04</w:t>
            </w:r>
          </w:p>
        </w:tc>
      </w:tr>
      <w:tr w:rsidR="00D35519" w:rsidRPr="00E340D7" w:rsidTr="00086E26">
        <w:tc>
          <w:tcPr>
            <w:tcW w:w="800" w:type="dxa"/>
          </w:tcPr>
          <w:p w:rsidR="00D35519" w:rsidRDefault="00D355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D35519" w:rsidRDefault="00D355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выбор образовательных платформ для организации дистанционного обучения учащихся</w:t>
            </w:r>
          </w:p>
        </w:tc>
        <w:tc>
          <w:tcPr>
            <w:tcW w:w="4229" w:type="dxa"/>
          </w:tcPr>
          <w:p w:rsidR="00D35519" w:rsidRPr="00D35519" w:rsidRDefault="00D35519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D35519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Руководители ОУ</w:t>
            </w:r>
          </w:p>
          <w:p w:rsidR="00D35519" w:rsidRPr="00D35519" w:rsidRDefault="00D35519" w:rsidP="00D35519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D35519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До 1.04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</w:t>
            </w:r>
            <w:r w:rsidR="009959D6">
              <w:rPr>
                <w:rFonts w:ascii="Times New Roman" w:hAnsi="Times New Roman" w:cs="Times New Roman"/>
                <w:sz w:val="28"/>
                <w:szCs w:val="28"/>
              </w:rPr>
              <w:t>, учащихся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959D6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посетителей при входе в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4229" w:type="dxa"/>
          </w:tcPr>
          <w:p w:rsidR="000C4175" w:rsidRDefault="000C4175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C4175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0C4175" w:rsidRPr="000C4175" w:rsidRDefault="000C4175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Медработник </w:t>
            </w:r>
          </w:p>
          <w:p w:rsidR="00B73849" w:rsidRPr="00E340D7" w:rsidRDefault="00B73849" w:rsidP="000C417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4229" w:type="dxa"/>
          </w:tcPr>
          <w:p w:rsidR="00B73849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720A2B" w:rsidRPr="00E340D7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Медработник 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9959D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2.6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4229" w:type="dxa"/>
          </w:tcPr>
          <w:p w:rsidR="00B73849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720A2B" w:rsidRPr="00E340D7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Медработник 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7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</w:t>
            </w:r>
            <w:r w:rsidR="00E340D7"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самоизоляции</w:t>
            </w:r>
          </w:p>
        </w:tc>
        <w:tc>
          <w:tcPr>
            <w:tcW w:w="4229" w:type="dxa"/>
          </w:tcPr>
          <w:p w:rsidR="00B73849" w:rsidRPr="00E340D7" w:rsidRDefault="00720A2B" w:rsidP="00720A2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8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CF7F7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</w:t>
            </w:r>
            <w:r w:rsidR="00CF7F73">
              <w:rPr>
                <w:rFonts w:ascii="Times New Roman" w:hAnsi="Times New Roman" w:cs="Times New Roman"/>
                <w:sz w:val="28"/>
                <w:szCs w:val="28"/>
              </w:rPr>
              <w:t>ным ресурсам ФОИВ или мероприятия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работниками должностных обязанностей при режиме самоизоляции.</w:t>
            </w:r>
          </w:p>
        </w:tc>
        <w:tc>
          <w:tcPr>
            <w:tcW w:w="4229" w:type="dxa"/>
          </w:tcPr>
          <w:p w:rsidR="00B73849" w:rsidRPr="00E340D7" w:rsidRDefault="00720A2B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720A2B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4030A4" w:rsidP="009959D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</w:t>
            </w:r>
            <w:r w:rsidR="009959D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9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</w:p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4229" w:type="dxa"/>
          </w:tcPr>
          <w:p w:rsidR="00871D42" w:rsidRDefault="00871D4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</w:p>
          <w:p w:rsidR="00B73849" w:rsidRDefault="00871D4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871D42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  <w:p w:rsidR="00871D42" w:rsidRPr="00E340D7" w:rsidRDefault="00871D4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B73849" w:rsidRPr="00E340D7" w:rsidTr="00086E26">
        <w:tc>
          <w:tcPr>
            <w:tcW w:w="800" w:type="dxa"/>
          </w:tcPr>
          <w:p w:rsidR="00B73849" w:rsidRPr="00E340D7" w:rsidRDefault="009959D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2.10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ограничить личный прием граждан. Пришедшим на личный прием рекомендовать обращаться в письменной форме. Разместить данную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на стендах, на официальном сайте</w:t>
            </w:r>
          </w:p>
        </w:tc>
        <w:tc>
          <w:tcPr>
            <w:tcW w:w="4229" w:type="dxa"/>
          </w:tcPr>
          <w:p w:rsidR="00B73849" w:rsidRPr="00E340D7" w:rsidRDefault="00086E26" w:rsidP="00720A2B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Начальник УО</w:t>
            </w:r>
          </w:p>
        </w:tc>
      </w:tr>
      <w:tr w:rsidR="00EF675C" w:rsidRPr="00E340D7" w:rsidTr="00086E26">
        <w:tc>
          <w:tcPr>
            <w:tcW w:w="800" w:type="dxa"/>
          </w:tcPr>
          <w:p w:rsidR="00EF675C" w:rsidRPr="00E340D7" w:rsidRDefault="009959D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2.11</w:t>
            </w:r>
            <w:r w:rsidR="00EF675C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Решить вопрос о переводе на дистанционное обучение в подведомственных </w:t>
            </w:r>
            <w:r w:rsidR="00825410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4229" w:type="dxa"/>
          </w:tcPr>
          <w:p w:rsidR="00EF675C" w:rsidRPr="00E340D7" w:rsidRDefault="00086E26" w:rsidP="0086118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86E2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  <w:r w:rsidR="004030A4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, руководитель ОО.</w:t>
            </w:r>
          </w:p>
        </w:tc>
      </w:tr>
      <w:tr w:rsidR="004030A4" w:rsidRPr="00E340D7" w:rsidTr="00086E26">
        <w:tc>
          <w:tcPr>
            <w:tcW w:w="800" w:type="dxa"/>
          </w:tcPr>
          <w:p w:rsidR="004030A4" w:rsidRDefault="009959D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2.12</w:t>
            </w:r>
          </w:p>
        </w:tc>
        <w:tc>
          <w:tcPr>
            <w:tcW w:w="9688" w:type="dxa"/>
          </w:tcPr>
          <w:p w:rsidR="004030A4" w:rsidRPr="00E340D7" w:rsidRDefault="004030A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разъяснительную работу</w:t>
            </w:r>
            <w:r w:rsidR="0055742E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распространения </w:t>
            </w:r>
            <w:proofErr w:type="spellStart"/>
            <w:r w:rsidR="0055742E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55742E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с родителями (законными представителями) опосредованно (на расстоянии)</w:t>
            </w:r>
            <w:r w:rsidR="00A85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9" w:type="dxa"/>
          </w:tcPr>
          <w:p w:rsidR="004030A4" w:rsidRPr="00086E26" w:rsidRDefault="00825410" w:rsidP="0086118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ОУ</w:t>
            </w:r>
          </w:p>
        </w:tc>
      </w:tr>
      <w:tr w:rsidR="00E340D7" w:rsidRPr="00E340D7" w:rsidTr="00086E26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3.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EF675C" w:rsidRPr="00E340D7" w:rsidTr="00086E26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4229" w:type="dxa"/>
          </w:tcPr>
          <w:p w:rsidR="00EF675C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86E2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</w:p>
        </w:tc>
      </w:tr>
      <w:tr w:rsidR="00D92E04" w:rsidRPr="00E340D7" w:rsidTr="00086E26">
        <w:tc>
          <w:tcPr>
            <w:tcW w:w="800" w:type="dxa"/>
          </w:tcPr>
          <w:p w:rsidR="00D92E04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4229" w:type="dxa"/>
          </w:tcPr>
          <w:p w:rsidR="00D92E04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92E04" w:rsidRPr="00E340D7" w:rsidTr="00086E26">
        <w:tc>
          <w:tcPr>
            <w:tcW w:w="800" w:type="dxa"/>
          </w:tcPr>
          <w:p w:rsidR="00D92E04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4229" w:type="dxa"/>
          </w:tcPr>
          <w:p w:rsidR="00D92E04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86E2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</w:p>
        </w:tc>
      </w:tr>
      <w:tr w:rsidR="00E340D7" w:rsidRPr="00E340D7" w:rsidTr="00086E26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касающиеся взаимодействия со СМИ</w:t>
            </w:r>
          </w:p>
        </w:tc>
      </w:tr>
      <w:tr w:rsidR="00D92E04" w:rsidRPr="00E340D7" w:rsidTr="00086E26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</w:t>
            </w:r>
            <w:r w:rsidR="00825410">
              <w:rPr>
                <w:rFonts w:ascii="Times New Roman" w:hAnsi="Times New Roman" w:cs="Times New Roman"/>
                <w:sz w:val="28"/>
                <w:szCs w:val="28"/>
              </w:rPr>
              <w:t xml:space="preserve">овым </w:t>
            </w:r>
            <w:proofErr w:type="spellStart"/>
            <w:r w:rsidR="00825410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="00825410">
              <w:rPr>
                <w:rFonts w:ascii="Times New Roman" w:hAnsi="Times New Roman" w:cs="Times New Roman"/>
                <w:sz w:val="28"/>
                <w:szCs w:val="28"/>
              </w:rPr>
              <w:t xml:space="preserve"> среди работников УО, ОО и среди учащихся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принимаемых мерах по недопущению распространения инфекции.</w:t>
            </w:r>
          </w:p>
        </w:tc>
        <w:tc>
          <w:tcPr>
            <w:tcW w:w="4229" w:type="dxa"/>
          </w:tcPr>
          <w:p w:rsidR="00EC2032" w:rsidRDefault="00086E26" w:rsidP="00086E2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86E2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Начальник УО</w:t>
            </w:r>
          </w:p>
          <w:p w:rsidR="00086E26" w:rsidRPr="00E340D7" w:rsidRDefault="00086E26" w:rsidP="00086E2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E340D7" w:rsidRPr="00E340D7" w:rsidTr="00086E26">
        <w:tc>
          <w:tcPr>
            <w:tcW w:w="14717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5.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D92E04" w:rsidRPr="00E340D7" w:rsidTr="00086E26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Оперативно организовать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229" w:type="dxa"/>
          </w:tcPr>
          <w:p w:rsidR="00D92E04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  <w:tr w:rsidR="00D92E04" w:rsidRPr="00E340D7" w:rsidTr="00086E26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5.2.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4229" w:type="dxa"/>
          </w:tcPr>
          <w:p w:rsidR="00D92E04" w:rsidRPr="00E340D7" w:rsidRDefault="00086E2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086E26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Руководитель ОО</w:t>
            </w:r>
          </w:p>
        </w:tc>
      </w:tr>
    </w:tbl>
    <w:p w:rsidR="00117B09" w:rsidRPr="00E340D7" w:rsidRDefault="00117B09" w:rsidP="00E340D7">
      <w:pPr>
        <w:pStyle w:val="ac"/>
        <w:rPr>
          <w:rFonts w:ascii="Times New Roman" w:hAnsi="Times New Roman" w:cs="Times New Roman"/>
          <w:sz w:val="28"/>
          <w:szCs w:val="28"/>
        </w:rPr>
        <w:sectPr w:rsidR="00117B09" w:rsidRPr="00E340D7" w:rsidSect="002F6304">
          <w:headerReference w:type="even" r:id="rId9"/>
          <w:footerReference w:type="even" r:id="rId10"/>
          <w:footerReference w:type="first" r:id="rId11"/>
          <w:type w:val="continuous"/>
          <w:pgSz w:w="16840" w:h="11900" w:orient="landscape"/>
          <w:pgMar w:top="1166" w:right="540" w:bottom="1134" w:left="306" w:header="0" w:footer="3" w:gutter="0"/>
          <w:cols w:space="720"/>
          <w:noEndnote/>
          <w:docGrid w:linePitch="360"/>
        </w:sectPr>
      </w:pPr>
    </w:p>
    <w:bookmarkStart w:id="3" w:name="bookmark8"/>
    <w:p w:rsidR="00117B09" w:rsidRPr="00E340D7" w:rsidRDefault="00E340D7" w:rsidP="00E340D7">
      <w:pPr>
        <w:pStyle w:val="ac"/>
        <w:rPr>
          <w:rFonts w:ascii="Times New Roman" w:hAnsi="Times New Roman" w:cs="Times New Roman"/>
          <w:sz w:val="28"/>
          <w:szCs w:val="28"/>
        </w:rPr>
      </w:pPr>
      <w:r w:rsidRPr="00E340D7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0CAE4E6B" wp14:editId="16031DF7">
                <wp:simplePos x="0" y="0"/>
                <wp:positionH relativeFrom="margin">
                  <wp:posOffset>976630</wp:posOffset>
                </wp:positionH>
                <wp:positionV relativeFrom="paragraph">
                  <wp:posOffset>5030470</wp:posOffset>
                </wp:positionV>
                <wp:extent cx="1901825" cy="152400"/>
                <wp:effectExtent l="0" t="0" r="0" b="127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AE4E6B" id="Text Box 33" o:spid="_x0000_s1028" type="#_x0000_t202" style="position:absolute;margin-left:76.9pt;margin-top:396.1pt;width:149.75pt;height:1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    <v:textbox style="mso-fit-shape-to-text:t"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3"/>
      <w:r w:rsidRPr="00E340D7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4910A6F" wp14:editId="3B4A127A">
                <wp:simplePos x="0" y="0"/>
                <wp:positionH relativeFrom="margin">
                  <wp:posOffset>3063239</wp:posOffset>
                </wp:positionH>
                <wp:positionV relativeFrom="paragraph">
                  <wp:posOffset>1856106</wp:posOffset>
                </wp:positionV>
                <wp:extent cx="45719" cy="45719"/>
                <wp:effectExtent l="0" t="0" r="12065" b="1206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B09" w:rsidRDefault="00117B09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10A6F" id="Text Box 32" o:spid="_x0000_s1029" type="#_x0000_t202" style="position:absolute;margin-left:241.2pt;margin-top:146.15pt;width:3.6pt;height:3.6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    <v:textbox inset="0,0,0,0">
                  <w:txbxContent>
                    <w:p w:rsidR="00117B09" w:rsidRDefault="00117B09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7B09" w:rsidRPr="00E340D7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36" w:rsidRDefault="00FF7C36">
      <w:r>
        <w:separator/>
      </w:r>
    </w:p>
  </w:endnote>
  <w:endnote w:type="continuationSeparator" w:id="0">
    <w:p w:rsidR="00FF7C36" w:rsidRDefault="00FF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5E2E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F27B294" wp14:editId="00FAA3D2">
              <wp:simplePos x="0" y="0"/>
              <wp:positionH relativeFrom="page">
                <wp:posOffset>959485</wp:posOffset>
              </wp:positionH>
              <wp:positionV relativeFrom="page">
                <wp:posOffset>10211435</wp:posOffset>
              </wp:positionV>
              <wp:extent cx="407035" cy="116840"/>
              <wp:effectExtent l="0" t="63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CF240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90031507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27B29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75.55pt;margin-top:804.05pt;width:32.05pt;height:9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    <v:textbox style="mso-fit-shape-to-text:t" inset="0,0,0,0">
                <w:txbxContent>
                  <w:p w:rsidR="00117B09" w:rsidRDefault="00CF240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90031507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5E2E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7DBB31D1" wp14:editId="11731B89">
              <wp:simplePos x="0" y="0"/>
              <wp:positionH relativeFrom="page">
                <wp:posOffset>971550</wp:posOffset>
              </wp:positionH>
              <wp:positionV relativeFrom="page">
                <wp:posOffset>9982835</wp:posOffset>
              </wp:positionV>
              <wp:extent cx="407035" cy="116840"/>
              <wp:effectExtent l="0" t="635" r="254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CF240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90031507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BB31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76.5pt;margin-top:786.05pt;width:32.05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    <v:textbox style="mso-fit-shape-to-text:t" inset="0,0,0,0">
                <w:txbxContent>
                  <w:p w:rsidR="00117B09" w:rsidRDefault="00CF240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90031507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36" w:rsidRDefault="00FF7C36"/>
  </w:footnote>
  <w:footnote w:type="continuationSeparator" w:id="0">
    <w:p w:rsidR="00FF7C36" w:rsidRDefault="00FF7C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09" w:rsidRDefault="005E2E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B48A0C3" wp14:editId="7C4C1DFF">
              <wp:simplePos x="0" y="0"/>
              <wp:positionH relativeFrom="page">
                <wp:posOffset>3912870</wp:posOffset>
              </wp:positionH>
              <wp:positionV relativeFrom="page">
                <wp:posOffset>552450</wp:posOffset>
              </wp:positionV>
              <wp:extent cx="83820" cy="184150"/>
              <wp:effectExtent l="0" t="0" r="381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9" w:rsidRDefault="00CF240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ahoma12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48A0C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08.1pt;margin-top:43.5pt;width:6.6pt;height:14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    <v:textbox style="mso-fit-shape-to-text:t" inset="0,0,0,0">
                <w:txbxContent>
                  <w:p w:rsidR="00117B09" w:rsidRDefault="00CF240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Tahoma12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245"/>
    <w:multiLevelType w:val="multilevel"/>
    <w:tmpl w:val="DF80D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3DE3"/>
    <w:multiLevelType w:val="multilevel"/>
    <w:tmpl w:val="F2CAEB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64376"/>
    <w:multiLevelType w:val="multilevel"/>
    <w:tmpl w:val="7B5C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13664"/>
    <w:multiLevelType w:val="multilevel"/>
    <w:tmpl w:val="CB54F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56836"/>
    <w:multiLevelType w:val="multilevel"/>
    <w:tmpl w:val="4A50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09"/>
    <w:rsid w:val="000070E7"/>
    <w:rsid w:val="00086E26"/>
    <w:rsid w:val="000C4175"/>
    <w:rsid w:val="00117B09"/>
    <w:rsid w:val="00150633"/>
    <w:rsid w:val="001C1816"/>
    <w:rsid w:val="001E3D65"/>
    <w:rsid w:val="00241A9E"/>
    <w:rsid w:val="002D1DDF"/>
    <w:rsid w:val="002D4729"/>
    <w:rsid w:val="002F6304"/>
    <w:rsid w:val="003B586C"/>
    <w:rsid w:val="003C7A6A"/>
    <w:rsid w:val="004030A4"/>
    <w:rsid w:val="0048124F"/>
    <w:rsid w:val="00513830"/>
    <w:rsid w:val="0055742E"/>
    <w:rsid w:val="005E2EA5"/>
    <w:rsid w:val="006D1B8D"/>
    <w:rsid w:val="00720A2B"/>
    <w:rsid w:val="007D0755"/>
    <w:rsid w:val="00825410"/>
    <w:rsid w:val="0086118E"/>
    <w:rsid w:val="00871D42"/>
    <w:rsid w:val="009959D6"/>
    <w:rsid w:val="009A1C03"/>
    <w:rsid w:val="009B3BFF"/>
    <w:rsid w:val="00A11844"/>
    <w:rsid w:val="00A849BA"/>
    <w:rsid w:val="00A85EF7"/>
    <w:rsid w:val="00AA2CD7"/>
    <w:rsid w:val="00AE01E7"/>
    <w:rsid w:val="00B168F6"/>
    <w:rsid w:val="00B73849"/>
    <w:rsid w:val="00C10311"/>
    <w:rsid w:val="00C20C2D"/>
    <w:rsid w:val="00CB031D"/>
    <w:rsid w:val="00CF240C"/>
    <w:rsid w:val="00CF7F73"/>
    <w:rsid w:val="00D35519"/>
    <w:rsid w:val="00D63110"/>
    <w:rsid w:val="00D92E04"/>
    <w:rsid w:val="00E17E44"/>
    <w:rsid w:val="00E340D7"/>
    <w:rsid w:val="00EC2032"/>
    <w:rsid w:val="00EF675C"/>
    <w:rsid w:val="00FB7808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9DA3-C6B7-4BF2-B501-8252D35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ууа</cp:lastModifiedBy>
  <cp:revision>28</cp:revision>
  <cp:lastPrinted>2020-03-27T08:58:00Z</cp:lastPrinted>
  <dcterms:created xsi:type="dcterms:W3CDTF">2020-03-23T11:37:00Z</dcterms:created>
  <dcterms:modified xsi:type="dcterms:W3CDTF">2020-03-31T07:33:00Z</dcterms:modified>
</cp:coreProperties>
</file>